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uto" w:line="240"/>
        <w:jc w:val="center"/>
        <w:rPr/>
      </w:pPr>
      <w:r>
        <w:rPr/>
        <w:t>I.C. Giacinto Romano – Eboli</w:t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b/>
        </w:rPr>
        <w:t xml:space="preserve">PROGETTO </w:t>
      </w:r>
      <w:r>
        <w:rPr>
          <w:rFonts w:cs="Times New Roman" w:ascii="Times New Roman" w:hAnsi="Times New Roman"/>
          <w:b/>
          <w:color w:val="000000"/>
        </w:rPr>
        <w:t>MISSIONE KANGOUROU: GIACINTINI GO!</w:t>
      </w:r>
    </w:p>
    <w:p>
      <w:pPr>
        <w:pStyle w:val="Standard"/>
        <w:spacing w:lineRule="auto" w:line="240"/>
        <w:jc w:val="center"/>
        <w:rPr>
          <w:b/>
        </w:rPr>
      </w:pPr>
      <w:r>
        <w:rPr>
          <w:b/>
        </w:rPr>
        <w:t xml:space="preserve"> </w:t>
      </w:r>
      <w:r>
        <w:rPr>
          <w:b/>
        </w:rPr>
        <w:t>(Scuola Primaria)</w:t>
      </w:r>
    </w:p>
    <w:p>
      <w:pPr>
        <w:pStyle w:val="Standard"/>
        <w:spacing w:lineRule="auto" w:line="240"/>
        <w:jc w:val="center"/>
        <w:rPr>
          <w:b/>
        </w:rPr>
      </w:pPr>
      <w:r>
        <w:rPr>
          <w:b/>
        </w:rPr>
      </w:r>
    </w:p>
    <w:p>
      <w:pPr>
        <w:pStyle w:val="Standard"/>
        <w:spacing w:lineRule="auto" w:line="240" w:before="0" w:after="0"/>
        <w:jc w:val="both"/>
        <w:rPr/>
      </w:pPr>
      <w:r>
        <w:rPr/>
        <w:t xml:space="preserve">Il nostro Istituto anche quest’anno partecipa con gli alunni della scuola primaria al Gioco - Concorso Kangourou della Matematica con le categorie PRE-ECOLIER (classi 2^-3^) e ECOLIER (classi 4^-5^).  </w:t>
      </w:r>
    </w:p>
    <w:p>
      <w:pPr>
        <w:pStyle w:val="Standard"/>
        <w:spacing w:lineRule="auto" w:line="240" w:before="0" w:after="0"/>
        <w:jc w:val="both"/>
        <w:rPr/>
      </w:pPr>
      <w:r>
        <w:rPr/>
      </w:r>
    </w:p>
    <w:p>
      <w:pPr>
        <w:pStyle w:val="Standard"/>
        <w:spacing w:lineRule="auto" w:line="240" w:before="0" w:after="0"/>
        <w:jc w:val="both"/>
        <w:rPr>
          <w:i/>
          <w:i/>
          <w:u w:val="single"/>
        </w:rPr>
      </w:pPr>
      <w:r>
        <w:rPr>
          <w:i/>
          <w:u w:val="single"/>
        </w:rPr>
        <w:t>La competizione Kangourou della Matematica è inserita nell’elenco delle iniziative per l’accreditamento delle Eccellenze del M.I.U.R., pertanto il progetto è rivolto agli alunni che raggiungono un alto livello di apprendimento nella disciplina Matematica.</w:t>
      </w:r>
    </w:p>
    <w:p>
      <w:pPr>
        <w:pStyle w:val="Standard"/>
        <w:spacing w:lineRule="auto" w:line="240" w:before="0" w:after="0"/>
        <w:jc w:val="both"/>
        <w:rPr>
          <w:i/>
          <w:i/>
          <w:color w:val="92D050"/>
          <w:u w:val="single"/>
        </w:rPr>
      </w:pPr>
      <w:r>
        <w:rPr>
          <w:i/>
          <w:color w:val="92D050"/>
          <w:u w:val="single"/>
        </w:rPr>
      </w:r>
    </w:p>
    <w:p>
      <w:pPr>
        <w:pStyle w:val="Standard"/>
        <w:spacing w:lineRule="auto" w:line="240" w:before="0" w:after="0"/>
        <w:jc w:val="both"/>
        <w:rPr>
          <w:b/>
        </w:rPr>
      </w:pPr>
      <w:r>
        <w:rPr>
          <w:b/>
        </w:rPr>
        <w:t>Svolgimento delle gare e preparazione</w:t>
      </w:r>
    </w:p>
    <w:p>
      <w:pPr>
        <w:pStyle w:val="Standard"/>
        <w:spacing w:lineRule="auto" w:line="240" w:before="0" w:after="0"/>
        <w:jc w:val="both"/>
        <w:rPr>
          <w:b/>
        </w:rPr>
      </w:pPr>
      <w:r>
        <w:rPr>
          <w:b/>
        </w:rPr>
      </w:r>
    </w:p>
    <w:p>
      <w:pPr>
        <w:pStyle w:val="Standard"/>
        <w:numPr>
          <w:ilvl w:val="0"/>
          <w:numId w:val="1"/>
        </w:numPr>
        <w:spacing w:lineRule="auto" w:line="240" w:before="0" w:after="0"/>
        <w:jc w:val="both"/>
        <w:rPr>
          <w:b/>
          <w:u w:val="single"/>
        </w:rPr>
      </w:pPr>
      <w:r>
        <w:rPr>
          <w:b/>
          <w:u w:val="single"/>
        </w:rPr>
        <w:t>Gare individuali</w:t>
      </w:r>
    </w:p>
    <w:p>
      <w:pPr>
        <w:pStyle w:val="Standard"/>
        <w:spacing w:lineRule="auto" w:line="240" w:before="0" w:after="0"/>
        <w:jc w:val="both"/>
        <w:rPr/>
      </w:pPr>
      <w:r>
        <w:rPr/>
        <w:t xml:space="preserve">Le </w:t>
      </w:r>
      <w:r>
        <w:rPr>
          <w:b/>
        </w:rPr>
        <w:t>gare individuali</w:t>
      </w:r>
      <w:r>
        <w:rPr/>
        <w:t xml:space="preserve"> eliminatorie, categoria pre-écolier ed écolier, si svolgeranno all’interno dell’Istituto, il giorno 19/03/2026</w:t>
      </w:r>
    </w:p>
    <w:p>
      <w:pPr>
        <w:pStyle w:val="Standard"/>
        <w:spacing w:lineRule="auto" w:line="240" w:before="0" w:after="0"/>
        <w:jc w:val="both"/>
        <w:rPr/>
      </w:pPr>
      <w:r>
        <w:rPr/>
      </w:r>
    </w:p>
    <w:p>
      <w:pPr>
        <w:pStyle w:val="Standard"/>
        <w:spacing w:lineRule="auto" w:line="240" w:before="0" w:after="0"/>
        <w:jc w:val="both"/>
        <w:rPr/>
      </w:pPr>
      <w:r>
        <w:rPr/>
        <w:t xml:space="preserve">Le eventuali fasi successive (solo per la categoria écolier) saranno: </w:t>
      </w:r>
    </w:p>
    <w:p>
      <w:pPr>
        <w:pStyle w:val="Standard"/>
        <w:numPr>
          <w:ilvl w:val="0"/>
          <w:numId w:val="2"/>
        </w:numPr>
        <w:spacing w:lineRule="auto" w:line="240" w:before="0" w:after="0"/>
        <w:jc w:val="both"/>
        <w:rPr/>
      </w:pPr>
      <w:r>
        <w:rPr/>
        <w:t xml:space="preserve">semifinali individuali il 23 maggio 2026, generalmente presso l’Università degli Studi di Salerno*; </w:t>
      </w:r>
    </w:p>
    <w:p>
      <w:pPr>
        <w:pStyle w:val="Standard"/>
        <w:numPr>
          <w:ilvl w:val="0"/>
          <w:numId w:val="2"/>
        </w:numPr>
        <w:spacing w:lineRule="auto" w:line="240" w:before="0" w:after="0"/>
        <w:jc w:val="both"/>
        <w:rPr/>
      </w:pPr>
      <w:r>
        <w:rPr/>
        <w:t>finale individuale 18-20 settembre 2026, a Cesenatico (FC)/Mirabilandia (RA)*.</w:t>
      </w:r>
    </w:p>
    <w:p>
      <w:pPr>
        <w:pStyle w:val="Standard"/>
        <w:spacing w:lineRule="auto" w:line="240" w:before="0" w:after="0"/>
        <w:jc w:val="both"/>
        <w:rPr/>
      </w:pPr>
      <w:r>
        <w:rPr/>
      </w:r>
    </w:p>
    <w:p>
      <w:pPr>
        <w:pStyle w:val="Standard"/>
        <w:spacing w:lineRule="auto" w:line="240" w:before="0" w:after="0"/>
        <w:jc w:val="both"/>
        <w:rPr/>
      </w:pPr>
      <w:r>
        <w:rPr/>
        <w:t>La preparazione al gioco-concorso per la categoria pre-écolier avverrà in ambito curricolare, per la categoria Ecolier saranno invece effettuati degli incontri pomeridiani, dalle docenti Maria I. Magliano e Laura Santoro.</w:t>
      </w:r>
    </w:p>
    <w:p>
      <w:pPr>
        <w:pStyle w:val="Standard"/>
        <w:spacing w:lineRule="auto" w:line="240" w:before="0" w:after="0"/>
        <w:jc w:val="both"/>
        <w:rPr/>
      </w:pPr>
      <w:r>
        <w:rPr/>
      </w:r>
    </w:p>
    <w:p>
      <w:pPr>
        <w:pStyle w:val="Standard"/>
        <w:numPr>
          <w:ilvl w:val="0"/>
          <w:numId w:val="1"/>
        </w:numPr>
        <w:spacing w:lineRule="auto" w:line="240" w:before="0" w:after="0"/>
        <w:jc w:val="both"/>
        <w:rPr>
          <w:b/>
          <w:u w:val="single"/>
        </w:rPr>
      </w:pPr>
      <w:r>
        <w:rPr>
          <w:b/>
          <w:u w:val="single"/>
        </w:rPr>
        <w:t>Gare a squadra</w:t>
      </w:r>
    </w:p>
    <w:p>
      <w:pPr>
        <w:pStyle w:val="Standard"/>
        <w:spacing w:lineRule="auto" w:line="240" w:before="0" w:after="0"/>
        <w:jc w:val="both"/>
        <w:rPr/>
      </w:pPr>
      <w:r>
        <w:rPr/>
        <w:t xml:space="preserve">Tra gli iscritti saranno selezionati di n. 16 alunni della categoria écolier, con almeno quattro alunni di classe quarta, per la partecipazione alle </w:t>
      </w:r>
      <w:r>
        <w:rPr>
          <w:b/>
        </w:rPr>
        <w:t>gare a squadra</w:t>
      </w:r>
      <w:r>
        <w:rPr/>
        <w:t xml:space="preserve"> locali del 5/2/2026 e/o alla gara online dell’11/03/2026. Per questi alunni è prevista una preparazione che avverrà nel corso di specifici incontri pomeridiani.</w:t>
      </w:r>
    </w:p>
    <w:p>
      <w:pPr>
        <w:pStyle w:val="Standard"/>
        <w:spacing w:lineRule="auto" w:line="240" w:before="0" w:after="0"/>
        <w:jc w:val="both"/>
        <w:rPr/>
      </w:pPr>
      <w:r>
        <w:rPr/>
      </w:r>
    </w:p>
    <w:p>
      <w:pPr>
        <w:pStyle w:val="Standard"/>
        <w:spacing w:lineRule="auto" w:line="240" w:before="0" w:after="0"/>
        <w:jc w:val="both"/>
        <w:rPr/>
      </w:pPr>
      <w:r>
        <w:rPr/>
        <w:t xml:space="preserve">La selezione prevede un test con 15 questi logici a risposta multipla e aperta, a cui verrà attribuito il seguente punteggio </w:t>
      </w:r>
      <w:r>
        <w:rPr>
          <w:b/>
        </w:rPr>
        <w:t>(+5 risposta esatta; -2 risposta errata; 0 risposta non data</w:t>
      </w:r>
      <w:r>
        <w:rPr/>
        <w:t>).</w:t>
      </w:r>
    </w:p>
    <w:p>
      <w:pPr>
        <w:pStyle w:val="Standard"/>
        <w:spacing w:lineRule="auto" w:line="240" w:before="0" w:after="0"/>
        <w:jc w:val="both"/>
        <w:rPr/>
      </w:pPr>
      <w:r>
        <w:rPr/>
        <w:t xml:space="preserve">Bonus  </w:t>
      </w:r>
      <w:r>
        <w:rPr>
          <w:b/>
        </w:rPr>
        <w:t>5 punti</w:t>
      </w:r>
      <w:r>
        <w:rPr/>
        <w:t xml:space="preserve"> per ogni fase dei vari concorsi matematici superati entro 30/12/2025. </w:t>
      </w:r>
    </w:p>
    <w:p>
      <w:pPr>
        <w:pStyle w:val="Standard"/>
        <w:spacing w:lineRule="auto" w:line="240" w:before="0" w:after="0"/>
        <w:jc w:val="both"/>
        <w:rPr/>
      </w:pPr>
      <w:r>
        <w:rPr/>
      </w:r>
    </w:p>
    <w:p>
      <w:pPr>
        <w:pStyle w:val="Standard"/>
        <w:spacing w:lineRule="auto" w:line="240" w:before="0" w:after="0"/>
        <w:jc w:val="both"/>
        <w:rPr/>
      </w:pPr>
      <w:r>
        <w:rPr/>
        <w:t>Qualora la scuola dovesse ottenere l’accesso alle finali a Cervia del 7-8/05/2026**, per la formazione della squadra composta da 7 alunni più 3 riserve, verrà stilata una graduatoria, tra gli iscritti al progetto, secondo i seguenti criteri:</w:t>
      </w:r>
    </w:p>
    <w:p>
      <w:pPr>
        <w:pStyle w:val="Standard"/>
        <w:numPr>
          <w:ilvl w:val="0"/>
          <w:numId w:val="1"/>
        </w:numPr>
        <w:spacing w:lineRule="auto" w:line="240" w:before="0" w:after="0"/>
        <w:jc w:val="both"/>
        <w:rPr/>
      </w:pPr>
      <w:r>
        <w:rPr/>
        <w:t>Posizione nella graduatoria individuale</w:t>
      </w:r>
    </w:p>
    <w:p>
      <w:pPr>
        <w:pStyle w:val="Standard"/>
        <w:spacing w:lineRule="auto" w:line="240" w:before="0" w:after="0"/>
        <w:ind w:left="720"/>
        <w:jc w:val="both"/>
        <w:rPr/>
      </w:pPr>
      <w:r>
        <w:rPr/>
        <w:t>30 punti 1 classificato</w:t>
      </w:r>
    </w:p>
    <w:p>
      <w:pPr>
        <w:pStyle w:val="Standard"/>
        <w:spacing w:lineRule="auto" w:line="240" w:before="0" w:after="0"/>
        <w:ind w:left="720"/>
        <w:jc w:val="both"/>
        <w:rPr/>
      </w:pPr>
      <w:r>
        <w:rPr/>
        <w:t>28 punti 2 classificato</w:t>
      </w:r>
    </w:p>
    <w:p>
      <w:pPr>
        <w:pStyle w:val="Standard"/>
        <w:spacing w:lineRule="auto" w:line="240" w:before="0" w:after="0"/>
        <w:ind w:left="720"/>
        <w:jc w:val="both"/>
        <w:rPr/>
      </w:pPr>
      <w:r>
        <w:rPr/>
        <w:t>26 punti 3 classificato</w:t>
      </w:r>
    </w:p>
    <w:p>
      <w:pPr>
        <w:pStyle w:val="Standard"/>
        <w:spacing w:lineRule="auto" w:line="240" w:before="0" w:after="0"/>
        <w:ind w:left="720"/>
        <w:jc w:val="both"/>
        <w:rPr/>
      </w:pPr>
      <w:r>
        <w:rPr/>
        <w:t>24 punti 4 classificato</w:t>
      </w:r>
    </w:p>
    <w:p>
      <w:pPr>
        <w:pStyle w:val="Standard"/>
        <w:spacing w:lineRule="auto" w:line="240" w:before="0" w:after="0"/>
        <w:ind w:left="720"/>
        <w:jc w:val="both"/>
        <w:rPr/>
      </w:pPr>
      <w:r>
        <w:rPr/>
        <w:t>22 punti 5 classificato</w:t>
      </w:r>
    </w:p>
    <w:p>
      <w:pPr>
        <w:pStyle w:val="Standard"/>
        <w:spacing w:lineRule="auto" w:line="240" w:before="0" w:after="0"/>
        <w:ind w:left="720"/>
        <w:jc w:val="both"/>
        <w:rPr/>
      </w:pPr>
      <w:r>
        <w:rPr/>
        <w:t>20 punti 6 classificato</w:t>
      </w:r>
    </w:p>
    <w:p>
      <w:pPr>
        <w:pStyle w:val="Standard"/>
        <w:spacing w:lineRule="auto" w:line="240" w:before="0" w:after="0"/>
        <w:ind w:left="720"/>
        <w:jc w:val="both"/>
        <w:rPr/>
      </w:pPr>
      <w:r>
        <w:rPr/>
        <w:t>18 punti 7 classificato</w:t>
      </w:r>
    </w:p>
    <w:p>
      <w:pPr>
        <w:pStyle w:val="Standard"/>
        <w:spacing w:lineRule="auto" w:line="240" w:before="0" w:after="0"/>
        <w:ind w:left="720"/>
        <w:jc w:val="both"/>
        <w:rPr/>
      </w:pPr>
      <w:r>
        <w:rPr/>
        <w:t>16 punti 8 classificato</w:t>
      </w:r>
    </w:p>
    <w:p>
      <w:pPr>
        <w:pStyle w:val="Standard"/>
        <w:spacing w:lineRule="auto" w:line="240" w:before="0" w:after="0"/>
        <w:ind w:left="720"/>
        <w:jc w:val="both"/>
        <w:rPr/>
      </w:pPr>
      <w:r>
        <w:rPr/>
        <w:t>14 punti 9 classificato</w:t>
      </w:r>
    </w:p>
    <w:p>
      <w:pPr>
        <w:pStyle w:val="Standard"/>
        <w:spacing w:lineRule="auto" w:line="240" w:before="0" w:after="0"/>
        <w:ind w:left="720"/>
        <w:jc w:val="both"/>
        <w:rPr/>
      </w:pPr>
      <w:r>
        <w:rPr/>
        <w:t>12 punti 10 classificato</w:t>
      </w:r>
    </w:p>
    <w:p>
      <w:pPr>
        <w:pStyle w:val="Standard"/>
        <w:spacing w:lineRule="auto" w:line="240" w:before="0" w:after="0"/>
        <w:ind w:left="720"/>
        <w:jc w:val="both"/>
        <w:rPr/>
      </w:pPr>
      <w:r>
        <w:rPr/>
        <w:t>10 punti 11 classificato</w:t>
      </w:r>
    </w:p>
    <w:p>
      <w:pPr>
        <w:pStyle w:val="Standard"/>
        <w:spacing w:lineRule="auto" w:line="240" w:before="0" w:after="0"/>
        <w:ind w:left="720"/>
        <w:jc w:val="both"/>
        <w:rPr/>
      </w:pPr>
      <w:r>
        <w:rPr/>
        <w:t>8 punti 12 classificato</w:t>
      </w:r>
    </w:p>
    <w:p>
      <w:pPr>
        <w:pStyle w:val="Standard"/>
        <w:spacing w:lineRule="auto" w:line="240" w:before="0" w:after="0"/>
        <w:ind w:left="720"/>
        <w:jc w:val="both"/>
        <w:rPr/>
      </w:pPr>
      <w:r>
        <w:rPr/>
        <w:t>6 punti 13 classificato</w:t>
      </w:r>
    </w:p>
    <w:p>
      <w:pPr>
        <w:pStyle w:val="Standard"/>
        <w:spacing w:lineRule="auto" w:line="240" w:before="0" w:after="0"/>
        <w:ind w:left="720"/>
        <w:jc w:val="both"/>
        <w:rPr/>
      </w:pPr>
      <w:r>
        <w:rPr/>
        <w:t>4 punti 14 classificato</w:t>
      </w:r>
    </w:p>
    <w:p>
      <w:pPr>
        <w:pStyle w:val="Standard"/>
        <w:spacing w:lineRule="auto" w:line="240" w:before="0" w:after="0"/>
        <w:ind w:left="720"/>
        <w:jc w:val="both"/>
        <w:rPr/>
      </w:pPr>
      <w:r>
        <w:rPr/>
        <w:t>2 punti 15 classificato</w:t>
      </w:r>
    </w:p>
    <w:p>
      <w:pPr>
        <w:pStyle w:val="Standard"/>
        <w:spacing w:lineRule="auto" w:line="240" w:before="0" w:after="0"/>
        <w:ind w:left="720"/>
        <w:jc w:val="both"/>
        <w:rPr/>
      </w:pPr>
      <w:r>
        <w:rPr/>
      </w:r>
    </w:p>
    <w:p>
      <w:pPr>
        <w:pStyle w:val="Standard"/>
        <w:numPr>
          <w:ilvl w:val="0"/>
          <w:numId w:val="1"/>
        </w:numPr>
        <w:spacing w:lineRule="auto" w:line="240" w:before="0" w:after="0"/>
        <w:jc w:val="both"/>
        <w:rPr/>
      </w:pPr>
      <w:r>
        <w:rPr/>
        <w:t>Bonus 5 punti agli alunni che avranno superato le selezioni per la squadra</w:t>
      </w:r>
    </w:p>
    <w:p>
      <w:pPr>
        <w:pStyle w:val="Standard"/>
        <w:numPr>
          <w:ilvl w:val="0"/>
          <w:numId w:val="1"/>
        </w:numPr>
        <w:spacing w:lineRule="auto" w:line="240" w:before="0" w:after="0"/>
        <w:jc w:val="both"/>
        <w:rPr/>
      </w:pPr>
      <w:r>
        <w:rPr/>
        <w:t>Bonus 10 punti agli alunni che avranno contribuito all’eventuale qualificazione della scuola in gare locali perché parte di squadra vincitrice.</w:t>
      </w:r>
    </w:p>
    <w:p>
      <w:pPr>
        <w:pStyle w:val="Standard"/>
        <w:numPr>
          <w:ilvl w:val="0"/>
          <w:numId w:val="1"/>
        </w:numPr>
        <w:spacing w:lineRule="auto" w:line="240" w:before="0" w:after="0"/>
        <w:jc w:val="both"/>
        <w:rPr/>
      </w:pPr>
      <w:r>
        <w:rPr/>
        <w:t>Bonus 5 punti agli alunni che avranno superato varie fasi di altri concorsi matematici (5 punti per ogni fase superata- max 20 punti)</w:t>
      </w:r>
    </w:p>
    <w:p>
      <w:pPr>
        <w:pStyle w:val="Standard"/>
        <w:spacing w:lineRule="auto" w:line="240" w:before="0" w:after="0"/>
        <w:jc w:val="both"/>
        <w:rPr/>
      </w:pPr>
      <w:r>
        <w:rPr/>
      </w:r>
    </w:p>
    <w:p>
      <w:pPr>
        <w:pStyle w:val="Standard"/>
        <w:spacing w:lineRule="auto" w:line="240" w:before="0" w:after="0"/>
        <w:jc w:val="both"/>
        <w:rPr/>
      </w:pPr>
      <w:r>
        <w:rPr/>
      </w:r>
    </w:p>
    <w:p>
      <w:pPr>
        <w:pStyle w:val="Standard"/>
        <w:spacing w:lineRule="auto" w:line="240" w:before="0" w:after="0"/>
        <w:jc w:val="both"/>
        <w:rPr/>
      </w:pPr>
      <w:r>
        <w:rPr/>
      </w:r>
    </w:p>
    <w:p>
      <w:pPr>
        <w:pStyle w:val="Standard"/>
        <w:spacing w:lineRule="auto" w:line="240" w:before="0" w:after="0"/>
        <w:jc w:val="both"/>
        <w:rPr/>
      </w:pPr>
      <w:r>
        <w:rPr/>
        <w:t xml:space="preserve">Il Regolamento ufficiale è visionabile ai seguenti link: </w:t>
      </w:r>
    </w:p>
    <w:p>
      <w:pPr>
        <w:pStyle w:val="Standard"/>
        <w:spacing w:lineRule="auto" w:line="240" w:before="0" w:after="0"/>
        <w:jc w:val="both"/>
        <w:rPr/>
      </w:pPr>
      <w:hyperlink r:id="rId2">
        <w:r>
          <w:rPr>
            <w:rStyle w:val="Hyperlink"/>
          </w:rPr>
          <w:t>https://www.kangourou.it/courses/regolamenti/426-regolamento-individuale-kangourou-2026</w:t>
        </w:r>
      </w:hyperlink>
    </w:p>
    <w:p>
      <w:pPr>
        <w:pStyle w:val="Standard"/>
        <w:spacing w:lineRule="auto" w:line="240" w:before="0" w:after="0"/>
        <w:jc w:val="both"/>
        <w:rPr>
          <w:highlight w:val="yellow"/>
        </w:rPr>
      </w:pPr>
      <w:hyperlink r:id="rId3">
        <w:r>
          <w:rPr>
            <w:rStyle w:val="Hyperlink"/>
          </w:rPr>
          <w:t>https://www.kangourou.it/courses/matematica-individuale</w:t>
        </w:r>
      </w:hyperlink>
    </w:p>
    <w:p>
      <w:pPr>
        <w:pStyle w:val="Standard"/>
        <w:spacing w:lineRule="auto" w:line="240" w:before="0" w:after="0"/>
        <w:jc w:val="both"/>
        <w:rPr/>
      </w:pPr>
      <w:hyperlink r:id="rId4">
        <w:r>
          <w:rPr>
            <w:rStyle w:val="Hyperlink"/>
          </w:rPr>
          <w:t>https://www.kangourou.it/courses/matematica-squadre</w:t>
        </w:r>
      </w:hyperlink>
    </w:p>
    <w:p>
      <w:pPr>
        <w:pStyle w:val="Standard"/>
        <w:spacing w:lineRule="auto" w:line="240" w:before="0" w:after="0"/>
        <w:jc w:val="both"/>
        <w:rPr/>
      </w:pPr>
      <w:r>
        <w:rPr/>
      </w:r>
    </w:p>
    <w:p>
      <w:pPr>
        <w:pStyle w:val="Standard"/>
        <w:spacing w:lineRule="auto" w:line="240" w:before="0" w:after="0"/>
        <w:jc w:val="both"/>
        <w:rPr>
          <w:rStyle w:val="Hyperlink"/>
        </w:rPr>
      </w:pPr>
      <w:r>
        <w:rPr/>
      </w:r>
    </w:p>
    <w:p>
      <w:pPr>
        <w:pStyle w:val="Standard"/>
        <w:spacing w:lineRule="auto" w:line="240" w:before="0" w:after="0"/>
        <w:jc w:val="both"/>
        <w:rPr/>
      </w:pPr>
      <w:r>
        <w:rPr/>
        <w:t>*Si precisa che le eventuali spese di trasporto e/o alloggio per la partecipazione alle varie gare, a carico delle famiglie, sono da definire e che l’Associazione Kangourou Italia prevede il versamento di una quota di iscrizione alla gara del valore di  5,00 euro per la categoria PRE-ECOLIER e di 7,00 euro per la categoria ECOLIER.</w:t>
      </w:r>
    </w:p>
    <w:p>
      <w:pPr>
        <w:pStyle w:val="Standard"/>
        <w:spacing w:lineRule="auto" w:line="240" w:before="0" w:after="0"/>
        <w:jc w:val="both"/>
        <w:rPr/>
      </w:pPr>
      <w:r>
        <w:rPr/>
        <w:t>**Per le eventuali finali a squadra di Cervia è prevista, inoltre, una quota di partecipazione stabilita dal regolamento Kangourou.</w:t>
      </w:r>
    </w:p>
    <w:p>
      <w:pPr>
        <w:pStyle w:val="Standard"/>
        <w:spacing w:lineRule="auto" w:line="480" w:before="0" w:after="0"/>
        <w:rPr/>
      </w:pPr>
      <w:r>
        <w:rPr/>
      </w:r>
    </w:p>
    <w:p>
      <w:pPr>
        <w:pStyle w:val="Standard"/>
        <w:spacing w:lineRule="auto" w:line="480" w:before="0" w:after="0"/>
        <w:jc w:val="right"/>
        <w:rPr/>
      </w:pPr>
      <w:r>
        <w:rPr/>
      </w:r>
      <w:bookmarkStart w:id="0" w:name="_GoBack"/>
      <w:bookmarkStart w:id="1" w:name="_GoBack"/>
      <w:bookmarkEnd w:id="1"/>
    </w:p>
    <w:p>
      <w:pPr>
        <w:pStyle w:val="Standard"/>
        <w:spacing w:lineRule="auto" w:line="480" w:before="0" w:after="0"/>
        <w:jc w:val="right"/>
        <w:rPr/>
      </w:pPr>
      <w:r>
        <w:rPr/>
      </w:r>
    </w:p>
    <w:p>
      <w:pPr>
        <w:pStyle w:val="Standard"/>
        <w:spacing w:lineRule="auto" w:line="480" w:before="0" w:after="0"/>
        <w:jc w:val="right"/>
        <w:rPr/>
      </w:pPr>
      <w:r>
        <w:rPr/>
      </w:r>
    </w:p>
    <w:p>
      <w:pPr>
        <w:pStyle w:val="Standard"/>
        <w:spacing w:lineRule="auto" w:line="480" w:before="0" w:after="0"/>
        <w:jc w:val="right"/>
        <w:rPr/>
      </w:pPr>
      <w:r>
        <w:rPr/>
      </w:r>
    </w:p>
    <w:p>
      <w:pPr>
        <w:pStyle w:val="Standard"/>
        <w:spacing w:lineRule="auto" w:line="480" w:before="0" w:after="0"/>
        <w:jc w:val="right"/>
        <w:rPr/>
      </w:pPr>
      <w:r>
        <w:rPr/>
      </w:r>
    </w:p>
    <w:p>
      <w:pPr>
        <w:pStyle w:val="Standard"/>
        <w:spacing w:lineRule="auto" w:line="480" w:before="0" w:after="0"/>
        <w:jc w:val="right"/>
        <w:rPr/>
      </w:pPr>
      <w:r>
        <w:rPr/>
      </w:r>
    </w:p>
    <w:p>
      <w:pPr>
        <w:pStyle w:val="Standard"/>
        <w:spacing w:lineRule="auto" w:line="480" w:before="0" w:after="0"/>
        <w:jc w:val="right"/>
        <w:rPr/>
      </w:pPr>
      <w:r>
        <w:rPr/>
      </w:r>
    </w:p>
    <w:p>
      <w:pPr>
        <w:pStyle w:val="Standard"/>
        <w:spacing w:lineRule="auto" w:line="480" w:before="0" w:after="0"/>
        <w:jc w:val="right"/>
        <w:rPr/>
      </w:pPr>
      <w:r>
        <w:rPr/>
      </w:r>
    </w:p>
    <w:p>
      <w:pPr>
        <w:pStyle w:val="Standard"/>
        <w:spacing w:lineRule="auto" w:line="480" w:before="0" w:after="0"/>
        <w:jc w:val="right"/>
        <w:rPr/>
      </w:pPr>
      <w:r>
        <w:rPr/>
      </w:r>
    </w:p>
    <w:p>
      <w:pPr>
        <w:pStyle w:val="Standard"/>
        <w:spacing w:lineRule="auto" w:line="480" w:before="0" w:after="0"/>
        <w:jc w:val="right"/>
        <w:rPr/>
      </w:pPr>
      <w:r>
        <w:rPr/>
      </w:r>
    </w:p>
    <w:p>
      <w:pPr>
        <w:pStyle w:val="Standard"/>
        <w:spacing w:lineRule="auto" w:line="480" w:before="0" w:after="0"/>
        <w:jc w:val="right"/>
        <w:rPr/>
      </w:pPr>
      <w:r>
        <w:rPr/>
      </w:r>
    </w:p>
    <w:p>
      <w:pPr>
        <w:pStyle w:val="Standard"/>
        <w:spacing w:lineRule="auto" w:line="480" w:before="0" w:after="0"/>
        <w:jc w:val="right"/>
        <w:rPr/>
      </w:pPr>
      <w:r>
        <w:rPr/>
      </w:r>
    </w:p>
    <w:p>
      <w:pPr>
        <w:pStyle w:val="Standard"/>
        <w:spacing w:lineRule="auto" w:line="480" w:before="0" w:after="0"/>
        <w:jc w:val="right"/>
        <w:rPr/>
      </w:pPr>
      <w:r>
        <w:rPr/>
      </w:r>
    </w:p>
    <w:p>
      <w:pPr>
        <w:pStyle w:val="Standard"/>
        <w:spacing w:lineRule="auto" w:line="480" w:before="0" w:after="0"/>
        <w:rPr/>
      </w:pPr>
      <w:r>
        <w:rPr/>
      </w:r>
    </w:p>
    <w:p>
      <w:pPr>
        <w:pStyle w:val="Standard"/>
        <w:spacing w:lineRule="auto" w:line="480" w:before="0" w:after="0"/>
        <w:jc w:val="right"/>
        <w:rPr/>
      </w:pPr>
      <w:r>
        <w:rPr/>
      </w:r>
    </w:p>
    <w:p>
      <w:pPr>
        <w:pStyle w:val="Standard"/>
        <w:spacing w:lineRule="auto" w:line="480" w:before="0" w:after="0"/>
        <w:jc w:val="right"/>
        <w:rPr/>
      </w:pPr>
      <w:r>
        <w:rPr/>
      </w:r>
    </w:p>
    <w:sectPr>
      <w:type w:val="nextPage"/>
      <w:pgSz w:w="11906" w:h="16838"/>
      <w:pgMar w:left="533" w:right="849" w:gutter="0" w:header="0" w:top="993" w:footer="0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kern w:val="2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Calibri"/>
      <w:color w:val="auto"/>
      <w:kern w:val="2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cb64ed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64ed"/>
    <w:rPr>
      <w:color w:themeColor="followedHyperlink" w:val="800080"/>
      <w:u w:val="single"/>
    </w:rPr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>
      <w:rFonts w:cs="Arial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Calibri"/>
      <w:color w:val="auto"/>
      <w:kern w:val="2"/>
      <w:sz w:val="22"/>
      <w:szCs w:val="22"/>
      <w:lang w:val="it-IT" w:eastAsia="en-US" w:bidi="ar-SA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kangourou.it/courses/regolamenti/426-regolamento-individuale-kangourou-2026" TargetMode="External"/><Relationship Id="rId3" Type="http://schemas.openxmlformats.org/officeDocument/2006/relationships/hyperlink" Target="https://www.kangourou.it/courses/matematica-individuale" TargetMode="External"/><Relationship Id="rId4" Type="http://schemas.openxmlformats.org/officeDocument/2006/relationships/hyperlink" Target="https://www.kangourou.it/courses/matematica-squadre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progetto kangourou 2021 22</Template>
  <TotalTime>0</TotalTime>
  <Application>LibreOffice/25.2.7.2$Windows_X86_64 LibreOffice_project/5cbfd1ab6520636bb5f7b99185aa69bd7456825d</Application>
  <AppVersion>15.0000</AppVersion>
  <Pages>2</Pages>
  <Words>503</Words>
  <Characters>3043</Characters>
  <CharactersWithSpaces>3506</CharactersWithSpaces>
  <Paragraphs>42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2026-01-19T20:53:00Z</dcterms:created>
  <dc:creator>laura santoro</dc:creator>
  <dc:description/>
  <dc:language>it-IT</dc:language>
  <cp:lastModifiedBy>laura santoro</cp:lastModifiedBy>
  <cp:lastPrinted>2023-01-10T22:12:00Z</cp:lastPrinted>
  <dcterms:modified xsi:type="dcterms:W3CDTF">2026-01-19T20:53:00Z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